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447108B6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F66B85">
        <w:rPr>
          <w:rFonts w:ascii="Verdana" w:hAnsi="Verdana"/>
          <w:b/>
          <w:sz w:val="16"/>
          <w:szCs w:val="16"/>
          <w:lang w:val="en-GB"/>
        </w:rPr>
        <w:t>2</w:t>
      </w:r>
    </w:p>
    <w:p w14:paraId="268BFA1B" w14:textId="7B40E3C9" w:rsidR="007D5852" w:rsidRPr="008C43F6" w:rsidRDefault="008C43F6" w:rsidP="00B52CFA">
      <w:pPr>
        <w:spacing w:line="260" w:lineRule="atLeast"/>
        <w:rPr>
          <w:rFonts w:ascii="Verdana" w:hAnsi="Verdana"/>
          <w:b/>
          <w:sz w:val="16"/>
          <w:szCs w:val="16"/>
          <w:lang w:val="en-US"/>
        </w:rPr>
      </w:pPr>
      <w:r w:rsidRPr="008C43F6">
        <w:rPr>
          <w:rFonts w:ascii="Verdana" w:hAnsi="Verdana"/>
          <w:sz w:val="16"/>
          <w:szCs w:val="16"/>
          <w:lang w:val="en-US"/>
        </w:rPr>
        <w:t>The Tenderer has demonstrated expertise in fabricating PL-mapper systems that can handle InP and/or other compound semiconductor materials at an industrial production scale.</w:t>
      </w:r>
    </w:p>
    <w:p w14:paraId="1B19189E" w14:textId="77777777" w:rsidR="002D47EA" w:rsidRPr="009C568F" w:rsidRDefault="002D47E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22B83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22B83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22B83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B83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B83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DD569C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9776FF9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</w:t>
    </w:r>
    <w:r w:rsidR="00A55FDC" w:rsidRPr="00A55FDC">
      <w:rPr>
        <w:rFonts w:asciiTheme="minorHAnsi" w:hAnsiTheme="minorHAnsi"/>
        <w:bCs/>
        <w:color w:val="000000"/>
      </w:rPr>
      <w:t>:</w:t>
    </w:r>
    <w:r w:rsidR="00822B83" w:rsidRPr="00822B83">
      <w:rPr>
        <w:rFonts w:ascii="Calibri" w:hAnsi="Calibri" w:cs="Calibri"/>
        <w:sz w:val="18"/>
        <w:szCs w:val="18"/>
        <w:lang w:val="en-US"/>
      </w:rPr>
      <w:t xml:space="preserve"> </w:t>
    </w:r>
    <w:r w:rsidR="00822B83" w:rsidRPr="006C52E6">
      <w:rPr>
        <w:rFonts w:ascii="Calibri" w:hAnsi="Calibri" w:cs="Calibri"/>
        <w:sz w:val="18"/>
        <w:szCs w:val="18"/>
        <w:lang w:val="en-US"/>
      </w:rPr>
      <w:t>WS2547513509</w:t>
    </w:r>
    <w:r w:rsidR="00A55FDC" w:rsidRPr="00A55FDC">
      <w:rPr>
        <w:rFonts w:asciiTheme="minorHAnsi" w:hAnsiTheme="minorHAnsi"/>
        <w:bCs/>
        <w:color w:val="000000"/>
      </w:rPr>
      <w:t xml:space="preserve"> 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…………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5544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040B1"/>
    <w:rsid w:val="0081080F"/>
    <w:rsid w:val="008153AF"/>
    <w:rsid w:val="00816073"/>
    <w:rsid w:val="00822B8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43F6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55FDC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572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0B4"/>
    <w:rsid w:val="00D92F21"/>
    <w:rsid w:val="00DA510E"/>
    <w:rsid w:val="00DB154F"/>
    <w:rsid w:val="00DC60F9"/>
    <w:rsid w:val="00DD08F7"/>
    <w:rsid w:val="00DD33BD"/>
    <w:rsid w:val="00DD569C"/>
    <w:rsid w:val="00DE0212"/>
    <w:rsid w:val="00DE71E5"/>
    <w:rsid w:val="00DF00E7"/>
    <w:rsid w:val="00DF0F89"/>
    <w:rsid w:val="00E141F6"/>
    <w:rsid w:val="00E14961"/>
    <w:rsid w:val="00E1504D"/>
    <w:rsid w:val="00E15B7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66B85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6MQ33V35ZSZZ-362438460-4961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https://365tno.sharepoint.com/teams/T98768/_layouts/15/DocIdRedir.aspx?ID=6MQ33V35ZSZZ-362438460-4961</Url>
      <Description>6MQ33V35ZSZZ-362438460-4961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42DE475D-BE84-4B58-8BF5-27C81CC542DC}"/>
</file>

<file path=customXml/itemProps2.xml><?xml version="1.0" encoding="utf-8"?>
<ds:datastoreItem xmlns:ds="http://schemas.openxmlformats.org/officeDocument/2006/customXml" ds:itemID="{AA562A43-F3ED-4C5E-BBD6-C931EED554DE}"/>
</file>

<file path=customXml/itemProps3.xml><?xml version="1.0" encoding="utf-8"?>
<ds:datastoreItem xmlns:ds="http://schemas.openxmlformats.org/officeDocument/2006/customXml" ds:itemID="{119FC6BE-5283-4FAE-9ED7-0ADD61CD4202}"/>
</file>

<file path=customXml/itemProps4.xml><?xml version="1.0" encoding="utf-8"?>
<ds:datastoreItem xmlns:ds="http://schemas.openxmlformats.org/officeDocument/2006/customXml" ds:itemID="{3D7F55DF-5B48-4E4E-A78C-9A425C4713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2026-03-20T14:02:00Z</dcterms:created>
  <dcterms:modified xsi:type="dcterms:W3CDTF">2026-03-20T14:02:00Z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3f17466d-bd29-4d5d-a042-63d5f076f7bd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